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22B9" w:rsidP="00A522B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2-676 -2106/2025</w:t>
      </w:r>
    </w:p>
    <w:p w:rsidR="00A522B9" w:rsidP="00A522B9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>
        <w:rPr>
          <w:rFonts w:ascii="Times New Roman" w:hAnsi="Times New Roman" w:cs="Times New Roman"/>
          <w:bCs/>
          <w:sz w:val="24"/>
          <w:szCs w:val="24"/>
        </w:rPr>
        <w:t>86MS0046-01-2025-001078-61</w:t>
      </w:r>
    </w:p>
    <w:p w:rsidR="00A522B9" w:rsidP="00A522B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2B9" w:rsidP="00A522B9">
      <w:pPr>
        <w:spacing w:after="0" w:line="240" w:lineRule="auto"/>
        <w:ind w:right="2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</w:t>
      </w:r>
    </w:p>
    <w:p w:rsidR="00A522B9" w:rsidP="00A522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A522B9" w:rsidP="00A522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РЕЗОЛЮТИВНАЯ ЧАСТЬ)</w:t>
      </w:r>
    </w:p>
    <w:p w:rsidR="00A522B9" w:rsidP="00A522B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2B9" w:rsidP="00A522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 апреля 2025 года                                                                                        г. Нижневартовск</w:t>
      </w:r>
    </w:p>
    <w:p w:rsidR="00A522B9" w:rsidP="00A522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Е.В., </w:t>
      </w:r>
    </w:p>
    <w:p w:rsidR="00A522B9" w:rsidP="00A522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Вечер А.А.,</w:t>
      </w:r>
    </w:p>
    <w:p w:rsidR="00A522B9" w:rsidP="00A522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 надлежащим образом уведомленных лиц: предста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вителя истца общества с ограниченной ответственностью профессиональная коллекторская организация «Фабула», ответчика Камалетдиновой Р.Р.</w:t>
      </w:r>
    </w:p>
    <w:p w:rsidR="00A522B9" w:rsidP="00A522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иску ООО ПКО «Фабула» к Камалетдиновой Регине Римовне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ыскании задолженности по договору займа № 5889946 от 03.11.2023,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заключенному между ответчиком и ООО МКК «Капиталъ-НТ», право требования основано на договоре уступки № 01/04/24 от 23.04.2024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522B9" w:rsidP="00A522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194-199 ГПК РФ, мировой судья,</w:t>
      </w:r>
    </w:p>
    <w:p w:rsidR="00A522B9" w:rsidP="00A522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2B9" w:rsidP="00A522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A522B9" w:rsidP="00A522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овые требования общества с ограниченной ответственностью профессиональная коллекторская организация «Фабула» к Камалетдиновой Регине Римовне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задолженности по договору займа, удовлетворить. </w:t>
      </w:r>
    </w:p>
    <w:p w:rsidR="00A522B9" w:rsidP="00A522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Камалетдиновой Регины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Римовны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FF0000"/>
          <w:sz w:val="24"/>
          <w:szCs w:val="24"/>
        </w:rPr>
        <w:t>паспорт *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общества с ограниченной ответственностью профессиональная коллекторская организация «Фабула» (ОГРН 1151690071741, ИНН 1657199916) задолженность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договору займа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5889946 от 03.11.2023, </w:t>
      </w:r>
      <w:r>
        <w:rPr>
          <w:rFonts w:ascii="Times New Roman" w:hAnsi="Times New Roman" w:cs="Times New Roman"/>
          <w:bCs/>
          <w:color w:val="000099"/>
          <w:sz w:val="24"/>
          <w:szCs w:val="24"/>
        </w:rPr>
        <w:t>в размере 46000,00 руб., из которых</w:t>
      </w:r>
      <w:r>
        <w:rPr>
          <w:rFonts w:ascii="Times New Roman" w:hAnsi="Times New Roman" w:cs="Times New Roman"/>
          <w:bCs/>
          <w:color w:val="000099"/>
          <w:sz w:val="24"/>
          <w:szCs w:val="24"/>
        </w:rPr>
        <w:t xml:space="preserve"> основной долг 20000,00 руб., проценты за период с 03.11.2023 по 06.04.2024 в размере 24643,84 руб., пени в размере 1356,16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расходы по уплате государственной пошлины в размере 4000,00 руб., всего взыскать  50000 (пятьдесят тысяч рублей) рубле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</w:p>
    <w:p w:rsidR="00A522B9" w:rsidP="00A522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лицам, участвующим в деле право подать заявление о составлении мотивированного решения суда в следующее сроки:</w:t>
      </w:r>
    </w:p>
    <w:p w:rsidR="00A522B9" w:rsidP="00A522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дней со дня объявления резолютивной части решения суда, если лица, участвующие в деле, присутствовали в судебном зас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едании;</w:t>
      </w:r>
    </w:p>
    <w:p w:rsidR="00A522B9" w:rsidP="00A522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пятнадцати дней со дня объявления резолютивной части решения суда, если лица, участвующие в деле, не присутствовали в судебном заседании.</w:t>
      </w:r>
    </w:p>
    <w:p w:rsidR="00A522B9" w:rsidP="00A522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Мотивированное решение суда составляется в течение десяти дней со дня поступления от лиц,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участвующих в деле, соответствующего заявления.</w:t>
      </w:r>
    </w:p>
    <w:p w:rsidR="00A522B9" w:rsidP="00A522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№6.</w:t>
      </w:r>
    </w:p>
    <w:p w:rsidR="00116F99" w:rsidP="00A522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2B9" w:rsidP="00A522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A522B9" w:rsidP="00A522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                Е.В. Аксенова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522B9" w:rsidP="00A522B9">
      <w:pPr>
        <w:spacing w:after="20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A522B9" w:rsidP="00A522B9">
      <w:pPr>
        <w:spacing w:after="200" w:line="240" w:lineRule="auto"/>
        <w:ind w:firstLine="709"/>
        <w:rPr>
          <w:sz w:val="28"/>
          <w:szCs w:val="28"/>
        </w:rPr>
      </w:pPr>
    </w:p>
    <w:p w:rsidR="00A522B9" w:rsidP="00A522B9"/>
    <w:p w:rsidR="00A522B9" w:rsidP="00A522B9"/>
    <w:p w:rsidR="00ED41D6"/>
    <w:sectPr w:rsidSect="00116F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B3"/>
    <w:rsid w:val="00116F99"/>
    <w:rsid w:val="00313B3C"/>
    <w:rsid w:val="00A522B9"/>
    <w:rsid w:val="00C84DB3"/>
    <w:rsid w:val="00ED41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492F55-E85E-4BA2-B10C-8C2D3D90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B9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1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6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